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2298"/>
        <w:gridCol w:w="1417"/>
        <w:gridCol w:w="991"/>
        <w:gridCol w:w="1284"/>
      </w:tblGrid>
      <w:tr w:rsidR="00A3739B" w:rsidRPr="00A3739B" w:rsidTr="00A373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  <w:t>Response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  <w:t>Solicitor partners (sole practitioner, member or director)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  <w:t>Solicitor (not partner)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en-GB"/>
              </w:rPr>
              <w:t>Role directly supporting fee earner</w:t>
            </w:r>
          </w:p>
        </w:tc>
      </w:tr>
      <w:tr w:rsidR="00A3739B" w:rsidRPr="00A3739B" w:rsidTr="00A3739B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1. Select the category which best describes your role in the firm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2.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16 - 24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25 - 34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35 - 44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45 - 54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55 - 64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65+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3. Gender identity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Woman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Other preferred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4. Transgender (gender identity different from your registered sex at birth)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Question not asked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5. Disability (according to Equality Act)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6. Day-to-day activities limited due to health problem or disability lasting at least 12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Yes, limited a 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Yes, limited a little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7. Ethnicity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Asian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 xml:space="preserve">Caribbean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Black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White and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Mixed / multiple ethnic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British / English / Welsh / Northern Irish / Scottish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Gypsy or Irish Traveller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White background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ethnic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8. Religion or belief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 religion or belief / Atheist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Buddhist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Hindu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Jewish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Muslim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Sikh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Any other religion or belief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9. Sexual orientation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Gay/Lesbian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Heterosexual/straight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10. School type from 11 to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UK State-run or state-funded school - selective on academic, faith or other grounds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UK State-run or state-funded school - non-selective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UK Independent or fee-paying school - bursary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UK Independent or fee-paying school - no bursary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Attended school outside the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Question not asked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11. Highest level of qualifications achieved by either of your parent(s)/guardian(s) by the time you were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At least one has a degree level qualification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Qualifications below degree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 formal qualifications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Question not asked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12. Work of the main/ highest income earner in your household when you were aged about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 xml:space="preserve">Modern professional occupations such as: teacher/lecturer, nurse, physiotherapist, </w:t>
            </w: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lastRenderedPageBreak/>
              <w:t>social worker, welfare officer, artist, musician, police officer (sergeant or above), software designer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Clerical and intermediate occupations such as: secretary, personal assistant, clerical worker, office clerk, call centre agent, nursing auxiliary, nursery nurse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Senior managers and administrators usually responsible for planning, organising and co-ordinating work and for finance such as: finance manager, chief executive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Technical and craft occupations such as: motor mechanic, fitter, inspector, plumber, printer, tool maker, electrician, gardener, train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Semi-routine manual and service occupations such as: postal worker, machine operative, security guard, caretaker, farm worker, catering assistant, receptionist, sales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 xml:space="preserve">Routine manual and service occupations such as: HGV driver, van driver, cleaner, porter, packer, sewing machinist, messenger, labourer, </w:t>
            </w: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lastRenderedPageBreak/>
              <w:t>waiter / waitress, bar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Middle or junior managers such as: office manager, retail manager, bank manager, restaurant manager, warehouse manager, publican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Traditional professional occupations such as: accountant, solicitor, medical practitioner, scientist, civil/mechanical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Short term unemployed (claimed Jobseeker's Allowance or earlier unemployment benefit for a year or less)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Long term unemployed (claimed Jobseeker's Allowance or earlier unemployment benefit for more than a year)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Inactive (excluding those that are retired)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Retired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Not applicable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Invalid/no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Question not asked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13. Primary carer for a child under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 / no response to this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lastRenderedPageBreak/>
              <w:t>14. Time spent providing unpaid care for those with long term physical or mental ill health caused by disability or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Yes, 1 - 19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1</w:t>
            </w: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Yes, 20 - 49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Yes, 50 or more hours a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39B" w:rsidRPr="00A3739B" w:rsidTr="00A373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</w:pPr>
            <w:r w:rsidRPr="00A3739B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GB"/>
              </w:rPr>
              <w:t>Invalid / no response to this question</w:t>
            </w:r>
          </w:p>
        </w:tc>
        <w:tc>
          <w:tcPr>
            <w:tcW w:w="0" w:type="auto"/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3739B" w:rsidRPr="00A3739B" w:rsidRDefault="00A3739B" w:rsidP="00A3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84881" w:rsidRDefault="00A84881">
      <w:bookmarkStart w:id="0" w:name="_GoBack"/>
      <w:bookmarkEnd w:id="0"/>
    </w:p>
    <w:sectPr w:rsidR="00A8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9B"/>
    <w:rsid w:val="00A3739B"/>
    <w:rsid w:val="00A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9853-99C4-47FA-965B-5AC2714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7568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593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Silver</dc:creator>
  <cp:keywords/>
  <dc:description/>
  <cp:lastModifiedBy>Richard Silver</cp:lastModifiedBy>
  <cp:revision>1</cp:revision>
  <dcterms:created xsi:type="dcterms:W3CDTF">2019-06-13T10:15:00Z</dcterms:created>
  <dcterms:modified xsi:type="dcterms:W3CDTF">2019-06-13T10:16:00Z</dcterms:modified>
</cp:coreProperties>
</file>